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06B" w:rsidRDefault="004C506B" w:rsidP="004C506B">
      <w:pPr>
        <w:pStyle w:val="Default"/>
      </w:pPr>
    </w:p>
    <w:p w:rsidR="004C506B" w:rsidRDefault="004C506B" w:rsidP="004C506B">
      <w:pPr>
        <w:pStyle w:val="Default"/>
        <w:rPr>
          <w:rFonts w:ascii="Arial" w:hAnsi="Arial" w:cs="Arial"/>
          <w:color w:val="auto"/>
          <w:sz w:val="22"/>
          <w:szCs w:val="22"/>
        </w:rPr>
      </w:pPr>
      <w:r>
        <w:t xml:space="preserve"> </w:t>
      </w:r>
      <w:r>
        <w:rPr>
          <w:rFonts w:cstheme="minorBidi"/>
          <w:color w:val="auto"/>
        </w:rPr>
        <w:t xml:space="preserve"> </w:t>
      </w:r>
      <w:r>
        <w:rPr>
          <w:rFonts w:ascii="Arial" w:hAnsi="Arial" w:cs="Arial"/>
          <w:b/>
          <w:bCs/>
          <w:color w:val="auto"/>
          <w:sz w:val="22"/>
          <w:szCs w:val="22"/>
        </w:rPr>
        <w:t xml:space="preserve">PROPOSED FRAMEWORK AND NEXT STEPS FOR FLORIDA CHILDREN AND YOUTH CABINET </w:t>
      </w:r>
    </w:p>
    <w:p w:rsidR="004C506B" w:rsidRDefault="004C506B" w:rsidP="004C506B">
      <w:pPr>
        <w:pStyle w:val="Default"/>
        <w:rPr>
          <w:rFonts w:ascii="Arial" w:hAnsi="Arial" w:cs="Arial"/>
          <w:b/>
          <w:bCs/>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b/>
          <w:bCs/>
          <w:color w:val="auto"/>
          <w:sz w:val="22"/>
          <w:szCs w:val="22"/>
        </w:rPr>
        <w:t>VISION</w:t>
      </w:r>
      <w:r>
        <w:rPr>
          <w:rFonts w:ascii="Arial" w:hAnsi="Arial" w:cs="Arial"/>
          <w:color w:val="auto"/>
          <w:sz w:val="22"/>
          <w:szCs w:val="22"/>
        </w:rPr>
        <w:t xml:space="preserve">: All children in Florida grow up safe, healthy, educated and prepared to meet their full potential. </w:t>
      </w:r>
    </w:p>
    <w:p w:rsidR="004C506B" w:rsidRDefault="004C506B" w:rsidP="004C506B">
      <w:pPr>
        <w:pStyle w:val="Default"/>
        <w:rPr>
          <w:rFonts w:ascii="Arial" w:hAnsi="Arial" w:cs="Arial"/>
          <w:b/>
          <w:bCs/>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b/>
          <w:bCs/>
          <w:color w:val="auto"/>
          <w:sz w:val="22"/>
          <w:szCs w:val="22"/>
        </w:rPr>
        <w:t>MISSION</w:t>
      </w:r>
      <w:r>
        <w:rPr>
          <w:rFonts w:ascii="Arial" w:hAnsi="Arial" w:cs="Arial"/>
          <w:color w:val="auto"/>
          <w:sz w:val="22"/>
          <w:szCs w:val="22"/>
        </w:rPr>
        <w:t xml:space="preserve">: To ensure that the public policy of Florida relating to children and youth promotes interdepartmental collaboration and program implementation in order for services designed for children and youth to be planned, managed and delivered in a holistic and integrated manner to improve the self-sufficiency, </w:t>
      </w:r>
      <w:bookmarkStart w:id="0" w:name="_GoBack"/>
      <w:bookmarkEnd w:id="0"/>
      <w:r>
        <w:rPr>
          <w:rFonts w:ascii="Arial" w:hAnsi="Arial" w:cs="Arial"/>
          <w:color w:val="auto"/>
          <w:sz w:val="22"/>
          <w:szCs w:val="22"/>
        </w:rPr>
        <w:t xml:space="preserve">safety, economic stability, health and quality of life of all children and youth in Florida. </w:t>
      </w:r>
    </w:p>
    <w:p w:rsidR="004C506B" w:rsidRDefault="004C506B" w:rsidP="004C506B">
      <w:pPr>
        <w:pStyle w:val="Default"/>
        <w:rPr>
          <w:rFonts w:ascii="Arial" w:hAnsi="Arial" w:cs="Arial"/>
          <w:b/>
          <w:bCs/>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b/>
          <w:bCs/>
          <w:color w:val="auto"/>
          <w:sz w:val="22"/>
          <w:szCs w:val="22"/>
        </w:rPr>
        <w:t xml:space="preserve">PRIMARY ROLES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color w:val="auto"/>
          <w:sz w:val="22"/>
          <w:szCs w:val="22"/>
        </w:rPr>
        <w:t xml:space="preserve">Definition of these roles serves to guide the action the Florida Children and Youth Cabinet (Cabinet) will take in its official capacity. </w:t>
      </w:r>
    </w:p>
    <w:p w:rsidR="004C506B" w:rsidRDefault="004C506B" w:rsidP="004C506B">
      <w:pPr>
        <w:pStyle w:val="Default"/>
        <w:rPr>
          <w:rFonts w:ascii="Arial" w:hAnsi="Arial" w:cs="Arial"/>
          <w:b/>
          <w:bCs/>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b/>
          <w:bCs/>
          <w:color w:val="auto"/>
          <w:sz w:val="22"/>
          <w:szCs w:val="22"/>
        </w:rPr>
        <w:t xml:space="preserve">Advisory </w:t>
      </w:r>
    </w:p>
    <w:p w:rsidR="004C506B" w:rsidRDefault="004C506B" w:rsidP="004C506B">
      <w:pPr>
        <w:pStyle w:val="Default"/>
        <w:numPr>
          <w:ilvl w:val="0"/>
          <w:numId w:val="1"/>
        </w:numPr>
        <w:spacing w:after="67"/>
        <w:rPr>
          <w:rFonts w:ascii="Arial" w:hAnsi="Arial" w:cs="Arial"/>
          <w:color w:val="auto"/>
          <w:sz w:val="22"/>
          <w:szCs w:val="22"/>
        </w:rPr>
      </w:pPr>
      <w:r>
        <w:rPr>
          <w:rFonts w:ascii="Arial" w:hAnsi="Arial" w:cs="Arial"/>
          <w:color w:val="auto"/>
          <w:sz w:val="22"/>
          <w:szCs w:val="22"/>
        </w:rPr>
        <w:t xml:space="preserve">Cabinet will serve as a forum for gathering data and information around identified gaps in services, inefficiencies and/or barriers that exist across multiple agencies/systems, which negatively impact the state’s ability to deliver services to children and youth </w:t>
      </w:r>
    </w:p>
    <w:p w:rsidR="004C506B" w:rsidRDefault="004C506B" w:rsidP="004C506B">
      <w:pPr>
        <w:pStyle w:val="Default"/>
        <w:numPr>
          <w:ilvl w:val="0"/>
          <w:numId w:val="1"/>
        </w:numPr>
        <w:spacing w:after="67"/>
        <w:rPr>
          <w:rFonts w:ascii="Arial" w:hAnsi="Arial" w:cs="Arial"/>
          <w:color w:val="auto"/>
          <w:sz w:val="22"/>
          <w:szCs w:val="22"/>
        </w:rPr>
      </w:pPr>
      <w:r>
        <w:rPr>
          <w:rFonts w:ascii="Arial" w:hAnsi="Arial" w:cs="Arial"/>
          <w:color w:val="auto"/>
          <w:sz w:val="22"/>
          <w:szCs w:val="22"/>
        </w:rPr>
        <w:t xml:space="preserve">Cabinet will serve as a collective voice in making recommendations that help to improve overall service delivery </w:t>
      </w:r>
    </w:p>
    <w:p w:rsidR="004C506B" w:rsidRDefault="004C506B" w:rsidP="004C506B">
      <w:pPr>
        <w:pStyle w:val="Default"/>
        <w:numPr>
          <w:ilvl w:val="0"/>
          <w:numId w:val="1"/>
        </w:numPr>
        <w:rPr>
          <w:rFonts w:ascii="Arial" w:hAnsi="Arial" w:cs="Arial"/>
          <w:color w:val="auto"/>
          <w:sz w:val="22"/>
          <w:szCs w:val="22"/>
        </w:rPr>
      </w:pPr>
      <w:r>
        <w:rPr>
          <w:rFonts w:ascii="Arial" w:hAnsi="Arial" w:cs="Arial"/>
          <w:color w:val="auto"/>
          <w:sz w:val="22"/>
          <w:szCs w:val="22"/>
        </w:rPr>
        <w:t xml:space="preserve">Cabinet may seek advice and guidance from representatives of children and youth advocacy organizations, as well as state and local experts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b/>
          <w:bCs/>
          <w:color w:val="auto"/>
          <w:sz w:val="22"/>
          <w:szCs w:val="22"/>
        </w:rPr>
        <w:t xml:space="preserve">Collaborator/Coordinator/Integrator </w:t>
      </w:r>
    </w:p>
    <w:p w:rsidR="004C506B" w:rsidRDefault="004C506B" w:rsidP="004C506B">
      <w:pPr>
        <w:pStyle w:val="Default"/>
        <w:numPr>
          <w:ilvl w:val="0"/>
          <w:numId w:val="1"/>
        </w:numPr>
        <w:spacing w:after="30"/>
        <w:rPr>
          <w:rFonts w:ascii="Arial" w:hAnsi="Arial" w:cs="Arial"/>
          <w:color w:val="auto"/>
          <w:sz w:val="22"/>
          <w:szCs w:val="22"/>
        </w:rPr>
      </w:pPr>
      <w:r>
        <w:rPr>
          <w:rFonts w:ascii="Arial" w:hAnsi="Arial" w:cs="Arial"/>
          <w:color w:val="auto"/>
          <w:sz w:val="22"/>
          <w:szCs w:val="22"/>
        </w:rPr>
        <w:t xml:space="preserve">Serve as the collaborative agent between state agencies </w:t>
      </w:r>
    </w:p>
    <w:p w:rsidR="004C506B" w:rsidRDefault="004C506B" w:rsidP="004C506B">
      <w:pPr>
        <w:pStyle w:val="Default"/>
        <w:numPr>
          <w:ilvl w:val="0"/>
          <w:numId w:val="1"/>
        </w:numPr>
        <w:spacing w:after="30"/>
        <w:rPr>
          <w:rFonts w:ascii="Arial" w:hAnsi="Arial" w:cs="Arial"/>
          <w:color w:val="auto"/>
          <w:sz w:val="22"/>
          <w:szCs w:val="22"/>
        </w:rPr>
      </w:pPr>
      <w:r>
        <w:rPr>
          <w:rFonts w:ascii="Arial" w:hAnsi="Arial" w:cs="Arial"/>
          <w:color w:val="auto"/>
          <w:sz w:val="22"/>
          <w:szCs w:val="22"/>
        </w:rPr>
        <w:t xml:space="preserve">Serve as the collaborative agent between state agencies and community providers </w:t>
      </w:r>
    </w:p>
    <w:p w:rsidR="004C506B" w:rsidRDefault="004C506B" w:rsidP="004C506B">
      <w:pPr>
        <w:pStyle w:val="Default"/>
        <w:numPr>
          <w:ilvl w:val="0"/>
          <w:numId w:val="1"/>
        </w:numPr>
        <w:spacing w:after="30"/>
        <w:rPr>
          <w:rFonts w:ascii="Arial" w:hAnsi="Arial" w:cs="Arial"/>
          <w:color w:val="auto"/>
          <w:sz w:val="22"/>
          <w:szCs w:val="22"/>
        </w:rPr>
      </w:pPr>
      <w:r>
        <w:rPr>
          <w:rFonts w:ascii="Arial" w:hAnsi="Arial" w:cs="Arial"/>
          <w:color w:val="auto"/>
          <w:sz w:val="22"/>
          <w:szCs w:val="22"/>
        </w:rPr>
        <w:t xml:space="preserve">Serve as the collaborative agent among members of the executive branch, elected officials, community providers and the public regarding services and best practices for children </w:t>
      </w:r>
    </w:p>
    <w:p w:rsidR="004C506B" w:rsidRDefault="004C506B" w:rsidP="004C506B">
      <w:pPr>
        <w:pStyle w:val="Default"/>
        <w:numPr>
          <w:ilvl w:val="0"/>
          <w:numId w:val="1"/>
        </w:numPr>
        <w:rPr>
          <w:rFonts w:ascii="Arial" w:hAnsi="Arial" w:cs="Arial"/>
          <w:color w:val="auto"/>
          <w:sz w:val="22"/>
          <w:szCs w:val="22"/>
        </w:rPr>
      </w:pPr>
      <w:r>
        <w:rPr>
          <w:rFonts w:ascii="Arial" w:hAnsi="Arial" w:cs="Arial"/>
          <w:color w:val="auto"/>
          <w:sz w:val="22"/>
          <w:szCs w:val="22"/>
        </w:rPr>
        <w:t xml:space="preserve">Identify opportunities to improve service delivery through better coordination or integration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b/>
          <w:bCs/>
          <w:color w:val="auto"/>
          <w:sz w:val="22"/>
          <w:szCs w:val="22"/>
        </w:rPr>
        <w:t xml:space="preserve">Communicator/Promoter </w:t>
      </w:r>
    </w:p>
    <w:p w:rsidR="004C506B" w:rsidRDefault="004C506B" w:rsidP="004C506B">
      <w:pPr>
        <w:pStyle w:val="Default"/>
        <w:numPr>
          <w:ilvl w:val="0"/>
          <w:numId w:val="1"/>
        </w:numPr>
        <w:spacing w:after="31"/>
        <w:rPr>
          <w:rFonts w:ascii="Arial" w:hAnsi="Arial" w:cs="Arial"/>
          <w:color w:val="auto"/>
          <w:sz w:val="22"/>
          <w:szCs w:val="22"/>
        </w:rPr>
      </w:pPr>
      <w:r>
        <w:rPr>
          <w:rFonts w:ascii="Arial" w:hAnsi="Arial" w:cs="Arial"/>
          <w:color w:val="auto"/>
          <w:sz w:val="22"/>
          <w:szCs w:val="22"/>
        </w:rPr>
        <w:t xml:space="preserve">Create greater awareness of the services and successes of state agencies and organizations that serve children and youth </w:t>
      </w:r>
    </w:p>
    <w:p w:rsidR="004C506B" w:rsidRDefault="004C506B" w:rsidP="004C506B">
      <w:pPr>
        <w:pStyle w:val="Default"/>
        <w:numPr>
          <w:ilvl w:val="0"/>
          <w:numId w:val="1"/>
        </w:numPr>
        <w:spacing w:after="31"/>
        <w:rPr>
          <w:rFonts w:ascii="Arial" w:hAnsi="Arial" w:cs="Arial"/>
          <w:color w:val="auto"/>
          <w:sz w:val="22"/>
          <w:szCs w:val="22"/>
        </w:rPr>
      </w:pPr>
      <w:r>
        <w:rPr>
          <w:rFonts w:ascii="Arial" w:hAnsi="Arial" w:cs="Arial"/>
          <w:color w:val="auto"/>
          <w:sz w:val="22"/>
          <w:szCs w:val="22"/>
        </w:rPr>
        <w:t xml:space="preserve">Facilitate improved information sharing among agencies in order to avoid duplication of services and maximize resources </w:t>
      </w:r>
    </w:p>
    <w:p w:rsidR="004C506B" w:rsidRPr="00527460" w:rsidRDefault="004C506B" w:rsidP="00527460">
      <w:pPr>
        <w:pStyle w:val="Default"/>
        <w:numPr>
          <w:ilvl w:val="0"/>
          <w:numId w:val="1"/>
        </w:numPr>
        <w:spacing w:after="31"/>
        <w:rPr>
          <w:rFonts w:ascii="Arial" w:hAnsi="Arial" w:cs="Arial"/>
          <w:color w:val="auto"/>
          <w:sz w:val="22"/>
          <w:szCs w:val="22"/>
        </w:rPr>
      </w:pPr>
      <w:r>
        <w:rPr>
          <w:rFonts w:ascii="Arial" w:hAnsi="Arial" w:cs="Arial"/>
          <w:color w:val="auto"/>
          <w:sz w:val="22"/>
          <w:szCs w:val="22"/>
        </w:rPr>
        <w:t>Publicize and cross market awareness and education campaigns of Cab</w:t>
      </w:r>
      <w:r w:rsidR="00527460">
        <w:rPr>
          <w:rFonts w:ascii="Arial" w:hAnsi="Arial" w:cs="Arial"/>
          <w:color w:val="auto"/>
          <w:sz w:val="22"/>
          <w:szCs w:val="22"/>
        </w:rPr>
        <w:t>inet agencies and organizations</w:t>
      </w:r>
    </w:p>
    <w:p w:rsidR="004C506B" w:rsidRPr="00527460" w:rsidRDefault="004C506B" w:rsidP="00527460">
      <w:pPr>
        <w:pStyle w:val="Default"/>
        <w:pageBreakBefore/>
        <w:numPr>
          <w:ilvl w:val="0"/>
          <w:numId w:val="1"/>
        </w:numPr>
        <w:spacing w:after="31"/>
        <w:rPr>
          <w:rFonts w:ascii="Arial" w:hAnsi="Arial" w:cs="Arial"/>
          <w:color w:val="auto"/>
          <w:sz w:val="22"/>
          <w:szCs w:val="22"/>
        </w:rPr>
      </w:pPr>
      <w:r w:rsidRPr="00527460">
        <w:rPr>
          <w:rFonts w:ascii="Arial" w:hAnsi="Arial" w:cs="Arial"/>
          <w:color w:val="auto"/>
          <w:sz w:val="22"/>
          <w:szCs w:val="22"/>
        </w:rPr>
        <w:lastRenderedPageBreak/>
        <w:t xml:space="preserve">Establish greater presence at local, state and national events focused on priority Children and Youth Cabinet issues </w:t>
      </w:r>
      <w:proofErr w:type="gramStart"/>
      <w:r w:rsidRPr="00527460">
        <w:rPr>
          <w:rFonts w:ascii="Arial" w:hAnsi="Arial" w:cs="Arial"/>
          <w:color w:val="auto"/>
          <w:sz w:val="22"/>
          <w:szCs w:val="22"/>
        </w:rPr>
        <w:t>It</w:t>
      </w:r>
      <w:proofErr w:type="gramEnd"/>
      <w:r w:rsidRPr="00527460">
        <w:rPr>
          <w:rFonts w:ascii="Arial" w:hAnsi="Arial" w:cs="Arial"/>
          <w:color w:val="auto"/>
          <w:sz w:val="22"/>
          <w:szCs w:val="22"/>
        </w:rPr>
        <w:t xml:space="preserve"> is not the Cabinet’s role to develop new programs or to review existing programs and measure outcomes. Each agency already does that. Rather, it is the role of the Cabinet to: </w:t>
      </w:r>
    </w:p>
    <w:p w:rsidR="004C506B" w:rsidRDefault="004C506B" w:rsidP="004C506B">
      <w:pPr>
        <w:pStyle w:val="Default"/>
        <w:numPr>
          <w:ilvl w:val="0"/>
          <w:numId w:val="1"/>
        </w:numPr>
        <w:spacing w:after="30"/>
        <w:rPr>
          <w:rFonts w:ascii="Arial" w:hAnsi="Arial" w:cs="Arial"/>
          <w:color w:val="auto"/>
          <w:sz w:val="22"/>
          <w:szCs w:val="22"/>
        </w:rPr>
      </w:pPr>
      <w:r>
        <w:rPr>
          <w:rFonts w:ascii="Arial" w:hAnsi="Arial" w:cs="Arial"/>
          <w:color w:val="auto"/>
          <w:sz w:val="22"/>
          <w:szCs w:val="22"/>
        </w:rPr>
        <w:t xml:space="preserve">Share information between agencies </w:t>
      </w:r>
    </w:p>
    <w:p w:rsidR="004C506B" w:rsidRDefault="004C506B" w:rsidP="004C506B">
      <w:pPr>
        <w:pStyle w:val="Default"/>
        <w:numPr>
          <w:ilvl w:val="0"/>
          <w:numId w:val="1"/>
        </w:numPr>
        <w:spacing w:after="30"/>
        <w:rPr>
          <w:rFonts w:ascii="Arial" w:hAnsi="Arial" w:cs="Arial"/>
          <w:color w:val="auto"/>
          <w:sz w:val="22"/>
          <w:szCs w:val="22"/>
        </w:rPr>
      </w:pPr>
      <w:r>
        <w:rPr>
          <w:rFonts w:ascii="Arial" w:hAnsi="Arial" w:cs="Arial"/>
          <w:color w:val="auto"/>
          <w:sz w:val="22"/>
          <w:szCs w:val="22"/>
        </w:rPr>
        <w:t xml:space="preserve">Encourage open/shared communication </w:t>
      </w:r>
    </w:p>
    <w:p w:rsidR="004C506B" w:rsidRDefault="004C506B" w:rsidP="004C506B">
      <w:pPr>
        <w:pStyle w:val="Default"/>
        <w:numPr>
          <w:ilvl w:val="0"/>
          <w:numId w:val="1"/>
        </w:numPr>
        <w:spacing w:after="30"/>
        <w:rPr>
          <w:rFonts w:ascii="Arial" w:hAnsi="Arial" w:cs="Arial"/>
          <w:color w:val="auto"/>
          <w:sz w:val="22"/>
          <w:szCs w:val="22"/>
        </w:rPr>
      </w:pPr>
      <w:r>
        <w:rPr>
          <w:rFonts w:ascii="Arial" w:hAnsi="Arial" w:cs="Arial"/>
          <w:color w:val="auto"/>
          <w:sz w:val="22"/>
          <w:szCs w:val="22"/>
        </w:rPr>
        <w:t xml:space="preserve">Provide an open forum for the public to present issues and ideas for resolving problems </w:t>
      </w:r>
    </w:p>
    <w:p w:rsidR="004C506B" w:rsidRDefault="004C506B" w:rsidP="004C506B">
      <w:pPr>
        <w:pStyle w:val="Default"/>
        <w:numPr>
          <w:ilvl w:val="0"/>
          <w:numId w:val="1"/>
        </w:numPr>
        <w:spacing w:after="30"/>
        <w:rPr>
          <w:rFonts w:ascii="Arial" w:hAnsi="Arial" w:cs="Arial"/>
          <w:color w:val="auto"/>
          <w:sz w:val="22"/>
          <w:szCs w:val="22"/>
        </w:rPr>
      </w:pPr>
      <w:r>
        <w:rPr>
          <w:rFonts w:ascii="Arial" w:hAnsi="Arial" w:cs="Arial"/>
          <w:color w:val="auto"/>
          <w:sz w:val="22"/>
          <w:szCs w:val="22"/>
        </w:rPr>
        <w:t xml:space="preserve">Consider new initiatives to recommend to the Executive Branch as policy directions </w:t>
      </w:r>
    </w:p>
    <w:p w:rsidR="004C506B" w:rsidRDefault="004C506B" w:rsidP="004C506B">
      <w:pPr>
        <w:pStyle w:val="Default"/>
        <w:numPr>
          <w:ilvl w:val="0"/>
          <w:numId w:val="1"/>
        </w:numPr>
        <w:spacing w:after="30"/>
        <w:rPr>
          <w:rFonts w:ascii="Arial" w:hAnsi="Arial" w:cs="Arial"/>
          <w:color w:val="auto"/>
          <w:sz w:val="22"/>
          <w:szCs w:val="22"/>
        </w:rPr>
      </w:pPr>
      <w:r>
        <w:rPr>
          <w:rFonts w:ascii="Arial" w:hAnsi="Arial" w:cs="Arial"/>
          <w:color w:val="auto"/>
          <w:sz w:val="22"/>
          <w:szCs w:val="22"/>
        </w:rPr>
        <w:t xml:space="preserve">Serve as a clearinghouse for new ideas and share them with the broadest audience </w:t>
      </w:r>
    </w:p>
    <w:p w:rsidR="004C506B" w:rsidRDefault="004C506B" w:rsidP="004C506B">
      <w:pPr>
        <w:pStyle w:val="Default"/>
        <w:numPr>
          <w:ilvl w:val="0"/>
          <w:numId w:val="1"/>
        </w:numPr>
        <w:rPr>
          <w:rFonts w:ascii="Arial" w:hAnsi="Arial" w:cs="Arial"/>
          <w:color w:val="auto"/>
          <w:sz w:val="22"/>
          <w:szCs w:val="22"/>
        </w:rPr>
      </w:pPr>
      <w:r>
        <w:rPr>
          <w:rFonts w:ascii="Arial" w:hAnsi="Arial" w:cs="Arial"/>
          <w:color w:val="auto"/>
          <w:sz w:val="22"/>
          <w:szCs w:val="22"/>
        </w:rPr>
        <w:t xml:space="preserve">Encourage and support new programs if they are within the three primary goals of the Cabinet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b/>
          <w:bCs/>
          <w:color w:val="auto"/>
          <w:sz w:val="22"/>
          <w:szCs w:val="22"/>
        </w:rPr>
        <w:t xml:space="preserve">Primary Goals of the Cabinet in 2015 as proposed by Chair Walters: </w:t>
      </w:r>
      <w:r>
        <w:rPr>
          <w:rFonts w:ascii="Arial" w:hAnsi="Arial" w:cs="Arial"/>
          <w:color w:val="auto"/>
          <w:sz w:val="22"/>
          <w:szCs w:val="22"/>
        </w:rPr>
        <w:t xml:space="preserve">The following goals are intended to direct the focus of the Cabinet on particular issues or programs. The Cabinet has limited staff resources and Cabinet members have time constraints.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b/>
          <w:bCs/>
          <w:color w:val="auto"/>
          <w:sz w:val="22"/>
          <w:szCs w:val="22"/>
        </w:rPr>
        <w:t xml:space="preserve">1. The Cabinet will provide a venue for presenting a united voice on how to address issues affecting the health and well-being of Florida’s children and youth.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color w:val="auto"/>
          <w:sz w:val="22"/>
          <w:szCs w:val="22"/>
        </w:rPr>
        <w:t xml:space="preserve">The Cabinet is the place for state agencies and the child advocacy community to speak with one voice in realizing the vision of the statute, which is to develop a long-term commitment to children and youth issues and align all public resources to serve those children and families. As part of this united voice, the members of the Cabinet and community partners should be able to communicate with each other regularly and easily to eliminate duplicative efforts and to collaborate on the long-term goals of the Cabinet.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b/>
          <w:bCs/>
          <w:color w:val="auto"/>
          <w:sz w:val="22"/>
          <w:szCs w:val="22"/>
        </w:rPr>
        <w:t xml:space="preserve">2. The Cabinet will work to galvanize the State of Florida, all agencies and service providers to shift the context of the provision of services from reactive to preventive.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color w:val="auto"/>
          <w:sz w:val="22"/>
          <w:szCs w:val="22"/>
        </w:rPr>
        <w:t xml:space="preserve">Cabinet members have a great interest in moving toward a comprehensive prevention approach to service delivery and reducing the practice of reactive service delivery. Our community partners are essential in developing a support system for children and their families that reduces the need for (or reliance on) state services. Florida’s state agencies are key partners in the prevention movement by helping (at local, state and federal levels) to eliminate barriers, close service gaps and identify opportunities for improved service delivery.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b/>
          <w:bCs/>
          <w:color w:val="auto"/>
          <w:sz w:val="22"/>
          <w:szCs w:val="22"/>
        </w:rPr>
        <w:t xml:space="preserve">3. The Cabinet should explore new and different funding mechanisms that could provide greater coordination among agencies and better delivery of appropriate services to the children and youth being served. This should be done without dipping into current sources of funding and thereby depleting one at the expense of another.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color w:val="auto"/>
          <w:sz w:val="22"/>
          <w:szCs w:val="22"/>
        </w:rPr>
        <w:t>With the expertise that is currently on the Cabinet, together with community partners that can be reached by Cabinet members, it is possible that new collaborations can be forged to find sufficient resources to service the childr</w:t>
      </w:r>
      <w:r>
        <w:rPr>
          <w:rFonts w:ascii="Arial" w:hAnsi="Arial" w:cs="Arial"/>
          <w:color w:val="auto"/>
          <w:sz w:val="22"/>
          <w:szCs w:val="22"/>
        </w:rPr>
        <w:t xml:space="preserve">en and families of our state. </w:t>
      </w:r>
    </w:p>
    <w:p w:rsidR="004C506B" w:rsidRDefault="004C506B" w:rsidP="004C506B">
      <w:pPr>
        <w:pStyle w:val="Default"/>
        <w:rPr>
          <w:rFonts w:ascii="Arial" w:hAnsi="Arial" w:cs="Arial"/>
          <w:color w:val="auto"/>
          <w:sz w:val="22"/>
          <w:szCs w:val="22"/>
        </w:rPr>
      </w:pPr>
    </w:p>
    <w:p w:rsidR="004C506B" w:rsidRDefault="004C506B" w:rsidP="004C506B">
      <w:pPr>
        <w:pStyle w:val="Default"/>
        <w:rPr>
          <w:color w:val="auto"/>
          <w:sz w:val="22"/>
          <w:szCs w:val="22"/>
        </w:rPr>
      </w:pPr>
      <w:r>
        <w:rPr>
          <w:rFonts w:ascii="Arial" w:hAnsi="Arial" w:cs="Arial"/>
          <w:b/>
          <w:bCs/>
          <w:color w:val="auto"/>
          <w:sz w:val="22"/>
          <w:szCs w:val="22"/>
        </w:rPr>
        <w:t>D</w:t>
      </w:r>
      <w:r>
        <w:rPr>
          <w:rFonts w:ascii="Arial" w:hAnsi="Arial" w:cs="Arial"/>
          <w:b/>
          <w:bCs/>
          <w:color w:val="auto"/>
          <w:sz w:val="22"/>
          <w:szCs w:val="22"/>
        </w:rPr>
        <w:t xml:space="preserve">uties of Cabinet Members </w:t>
      </w:r>
    </w:p>
    <w:p w:rsidR="004C506B" w:rsidRDefault="004C506B" w:rsidP="004C506B">
      <w:pPr>
        <w:pStyle w:val="Default"/>
        <w:numPr>
          <w:ilvl w:val="0"/>
          <w:numId w:val="1"/>
        </w:numPr>
        <w:spacing w:after="30"/>
        <w:rPr>
          <w:rFonts w:ascii="Arial" w:hAnsi="Arial" w:cs="Arial"/>
          <w:color w:val="auto"/>
          <w:sz w:val="22"/>
          <w:szCs w:val="22"/>
        </w:rPr>
      </w:pPr>
      <w:r>
        <w:rPr>
          <w:rFonts w:ascii="Arial" w:hAnsi="Arial" w:cs="Arial"/>
          <w:color w:val="auto"/>
          <w:sz w:val="22"/>
          <w:szCs w:val="22"/>
        </w:rPr>
        <w:t xml:space="preserve">Attend all Cabinet meetings. Join and actively participate in a committee. </w:t>
      </w:r>
    </w:p>
    <w:p w:rsidR="004C506B" w:rsidRDefault="004C506B" w:rsidP="004C506B">
      <w:pPr>
        <w:pStyle w:val="Default"/>
        <w:numPr>
          <w:ilvl w:val="0"/>
          <w:numId w:val="1"/>
        </w:numPr>
        <w:spacing w:after="30"/>
        <w:rPr>
          <w:rFonts w:ascii="Arial" w:hAnsi="Arial" w:cs="Arial"/>
          <w:color w:val="auto"/>
          <w:sz w:val="22"/>
          <w:szCs w:val="22"/>
        </w:rPr>
      </w:pPr>
      <w:r>
        <w:rPr>
          <w:rFonts w:ascii="Arial" w:hAnsi="Arial" w:cs="Arial"/>
          <w:color w:val="auto"/>
          <w:sz w:val="22"/>
          <w:szCs w:val="22"/>
        </w:rPr>
        <w:t xml:space="preserve">If unable to participate on a committee, appoint someone with decision-making authority to participate in committee work </w:t>
      </w:r>
    </w:p>
    <w:p w:rsidR="004C506B" w:rsidRDefault="004C506B" w:rsidP="004C506B">
      <w:pPr>
        <w:pStyle w:val="Default"/>
        <w:numPr>
          <w:ilvl w:val="0"/>
          <w:numId w:val="1"/>
        </w:numPr>
        <w:rPr>
          <w:rFonts w:ascii="Arial" w:hAnsi="Arial" w:cs="Arial"/>
          <w:color w:val="auto"/>
          <w:sz w:val="22"/>
          <w:szCs w:val="22"/>
        </w:rPr>
      </w:pPr>
      <w:r>
        <w:rPr>
          <w:rFonts w:ascii="Arial" w:hAnsi="Arial" w:cs="Arial"/>
          <w:color w:val="auto"/>
          <w:sz w:val="22"/>
          <w:szCs w:val="22"/>
        </w:rPr>
        <w:t xml:space="preserve">In fact, it would be helpful for each agency head that is on the cabinet to also name another person who will partner with them in the work. </w:t>
      </w:r>
    </w:p>
    <w:p w:rsidR="004C506B" w:rsidRDefault="004C506B" w:rsidP="004C506B">
      <w:pPr>
        <w:pStyle w:val="Default"/>
        <w:rPr>
          <w:rFonts w:ascii="Arial" w:hAnsi="Arial" w:cs="Arial"/>
          <w:color w:val="auto"/>
          <w:sz w:val="22"/>
          <w:szCs w:val="22"/>
        </w:rPr>
      </w:pPr>
    </w:p>
    <w:p w:rsidR="004C506B" w:rsidRPr="004C506B" w:rsidRDefault="004C506B" w:rsidP="004C506B">
      <w:pPr>
        <w:pStyle w:val="Default"/>
        <w:rPr>
          <w:color w:val="auto"/>
          <w:sz w:val="22"/>
          <w:szCs w:val="22"/>
          <w:u w:val="single"/>
        </w:rPr>
      </w:pPr>
      <w:r w:rsidRPr="004C506B">
        <w:rPr>
          <w:rFonts w:ascii="Arial" w:hAnsi="Arial" w:cs="Arial"/>
          <w:b/>
          <w:bCs/>
          <w:color w:val="auto"/>
          <w:sz w:val="22"/>
          <w:szCs w:val="22"/>
          <w:u w:val="single"/>
        </w:rPr>
        <w:t xml:space="preserve">Standing Committees of the Cabinet </w:t>
      </w:r>
    </w:p>
    <w:p w:rsidR="004C506B" w:rsidRDefault="004C506B" w:rsidP="004C506B">
      <w:pPr>
        <w:pStyle w:val="Default"/>
        <w:rPr>
          <w:rFonts w:ascii="Arial" w:hAnsi="Arial" w:cs="Arial"/>
          <w:color w:val="auto"/>
          <w:sz w:val="22"/>
          <w:szCs w:val="22"/>
        </w:rPr>
      </w:pPr>
      <w:r>
        <w:rPr>
          <w:rFonts w:ascii="Arial" w:hAnsi="Arial" w:cs="Arial"/>
          <w:color w:val="auto"/>
          <w:sz w:val="22"/>
          <w:szCs w:val="22"/>
        </w:rPr>
        <w:t xml:space="preserve">Committees should directly support the mission and goals set forth by the Cabinet. Committees should be broad enough to allow for specific projects to be developed or reviewed throughout the year(s). Chair Walters would appoint a Chair or sponsor for each committee. Composition of the committees </w:t>
      </w:r>
      <w:r>
        <w:rPr>
          <w:rFonts w:ascii="Arial" w:hAnsi="Arial" w:cs="Arial"/>
          <w:color w:val="auto"/>
          <w:sz w:val="22"/>
          <w:szCs w:val="22"/>
        </w:rPr>
        <w:lastRenderedPageBreak/>
        <w:t xml:space="preserve">could include Cabinet members or their designee, as well as agency staff, field experts and stakeholders (depending on the subject). </w:t>
      </w:r>
    </w:p>
    <w:p w:rsidR="004C506B" w:rsidRDefault="004C506B" w:rsidP="004C506B">
      <w:pPr>
        <w:pStyle w:val="Default"/>
        <w:rPr>
          <w:rFonts w:ascii="Arial" w:hAnsi="Arial" w:cs="Arial"/>
          <w:color w:val="auto"/>
          <w:sz w:val="22"/>
          <w:szCs w:val="22"/>
        </w:rPr>
      </w:pPr>
      <w:r>
        <w:rPr>
          <w:rFonts w:ascii="Arial" w:hAnsi="Arial" w:cs="Arial"/>
          <w:b/>
          <w:bCs/>
          <w:color w:val="auto"/>
          <w:sz w:val="22"/>
          <w:szCs w:val="22"/>
        </w:rPr>
        <w:t>Policy Impact</w:t>
      </w:r>
      <w:r>
        <w:rPr>
          <w:rFonts w:ascii="Arial" w:hAnsi="Arial" w:cs="Arial"/>
          <w:color w:val="auto"/>
          <w:sz w:val="22"/>
          <w:szCs w:val="22"/>
        </w:rPr>
        <w:t xml:space="preserve">: Supports Cabinet goal to present a united voice on issues affecting the health and well-being of Florida’s children and youth.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color w:val="auto"/>
          <w:sz w:val="22"/>
          <w:szCs w:val="22"/>
        </w:rPr>
        <w:t xml:space="preserve">Once an issue is identified by the Cabinet as something to weigh in on, this committee would work with the appropriate people and organizations to develop a framework or policy impact statement for how to address it. The proposed framework or policy impact statement would be presented to the full Cabinet through the committee for review and decision to endorse as a policy recommendation. </w:t>
      </w:r>
    </w:p>
    <w:p w:rsidR="004C506B" w:rsidRDefault="004C506B" w:rsidP="004C506B">
      <w:pPr>
        <w:pStyle w:val="Default"/>
        <w:rPr>
          <w:rFonts w:ascii="Arial" w:hAnsi="Arial" w:cs="Arial"/>
          <w:b/>
          <w:bCs/>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b/>
          <w:bCs/>
          <w:color w:val="auto"/>
          <w:sz w:val="22"/>
          <w:szCs w:val="22"/>
        </w:rPr>
        <w:t>Best Practices</w:t>
      </w:r>
      <w:r>
        <w:rPr>
          <w:rFonts w:ascii="Arial" w:hAnsi="Arial" w:cs="Arial"/>
          <w:b/>
          <w:bCs/>
          <w:color w:val="auto"/>
          <w:sz w:val="22"/>
          <w:szCs w:val="22"/>
        </w:rPr>
        <w:t xml:space="preserve"> &amp; Delivery of Service</w:t>
      </w:r>
      <w:r>
        <w:rPr>
          <w:rFonts w:ascii="Arial" w:hAnsi="Arial" w:cs="Arial"/>
          <w:color w:val="auto"/>
          <w:sz w:val="22"/>
          <w:szCs w:val="22"/>
        </w:rPr>
        <w:t xml:space="preserve">: Covers programs provided by all state agencies and community care organizations, both for profit and non-profit. This would include services that cover a continuum for all ages from the youngest to those aging out of the system.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color w:val="auto"/>
          <w:sz w:val="22"/>
          <w:szCs w:val="22"/>
        </w:rPr>
        <w:t xml:space="preserve">It would also include services to families that are not in custody of the state, but have children with special needs.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color w:val="auto"/>
          <w:sz w:val="22"/>
          <w:szCs w:val="22"/>
        </w:rPr>
        <w:t xml:space="preserve">Are the programs that exist accomplishing their stated purpose?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color w:val="auto"/>
          <w:sz w:val="22"/>
          <w:szCs w:val="22"/>
        </w:rPr>
        <w:t xml:space="preserve">The current Multisystem Collaboration Technical Assistance grant with Georgetown is a good example of work that could be done under this committee.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color w:val="auto"/>
          <w:sz w:val="22"/>
          <w:szCs w:val="22"/>
        </w:rPr>
        <w:t xml:space="preserve">This could include the policy impact committee – measured again against our three main goals.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b/>
          <w:bCs/>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b/>
          <w:bCs/>
          <w:color w:val="auto"/>
          <w:sz w:val="22"/>
          <w:szCs w:val="22"/>
        </w:rPr>
        <w:t>Communication</w:t>
      </w:r>
      <w:r>
        <w:rPr>
          <w:rFonts w:ascii="Arial" w:hAnsi="Arial" w:cs="Arial"/>
          <w:color w:val="auto"/>
          <w:sz w:val="22"/>
          <w:szCs w:val="22"/>
        </w:rPr>
        <w:t xml:space="preserve">: This is one of the primary areas of the Cabinet’s work. </w:t>
      </w:r>
    </w:p>
    <w:p w:rsidR="004C506B" w:rsidRDefault="004C506B" w:rsidP="004C506B">
      <w:pPr>
        <w:pStyle w:val="Default"/>
        <w:rPr>
          <w:rFonts w:ascii="Arial" w:hAnsi="Arial" w:cs="Arial"/>
          <w:color w:val="auto"/>
          <w:sz w:val="22"/>
          <w:szCs w:val="22"/>
        </w:rPr>
      </w:pPr>
      <w:r>
        <w:rPr>
          <w:rFonts w:ascii="Arial" w:hAnsi="Arial" w:cs="Arial"/>
          <w:color w:val="auto"/>
          <w:sz w:val="22"/>
          <w:szCs w:val="22"/>
        </w:rPr>
        <w:t xml:space="preserve">Sharing information about projects regarding interdepartmental communications, such as updates on new programs, public awareness initiatives, barriers experienced, new areas of concern and how to address those issues (e.g., trafficking of youth – and how each agency is handling this and is there a better way)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color w:val="auto"/>
          <w:sz w:val="22"/>
          <w:szCs w:val="22"/>
        </w:rPr>
        <w:t xml:space="preserve">Share information received from stakeholders and the public on new programs or ideas. Whether the Cabinet would take any action to promote these new programs or support them would be measured against the three main goals of 2015 for the Cabinet.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color w:val="auto"/>
          <w:sz w:val="22"/>
          <w:szCs w:val="22"/>
        </w:rPr>
        <w:t xml:space="preserve">Leverage the resources of state agency communications offices to cross-promote major Cabinet and agency initiatives. Includes communication directly to stakeholders and the public about the Cabinet, its members and the work they do.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color w:val="auto"/>
          <w:sz w:val="22"/>
          <w:szCs w:val="22"/>
        </w:rPr>
        <w:t>Explore technology options for creating a more interactive website, including links to the agencies on the Cabinet. The committee could also explore social media options, such as Facebook, Twitter, blogs, etc. Each agency has staff with the experience and skills to develop a plan for develop</w:t>
      </w:r>
      <w:r>
        <w:rPr>
          <w:rFonts w:ascii="Arial" w:hAnsi="Arial" w:cs="Arial"/>
          <w:color w:val="auto"/>
          <w:sz w:val="22"/>
          <w:szCs w:val="22"/>
        </w:rPr>
        <w:t xml:space="preserve">ment and ongoing maintenance.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b/>
          <w:bCs/>
          <w:color w:val="auto"/>
          <w:sz w:val="22"/>
          <w:szCs w:val="22"/>
        </w:rPr>
        <w:t>Budget and Resource</w:t>
      </w:r>
      <w:r>
        <w:rPr>
          <w:rFonts w:ascii="Arial" w:hAnsi="Arial" w:cs="Arial"/>
          <w:b/>
          <w:bCs/>
          <w:color w:val="auto"/>
          <w:sz w:val="22"/>
          <w:szCs w:val="22"/>
        </w:rPr>
        <w:t xml:space="preserve">: </w:t>
      </w:r>
      <w:r>
        <w:rPr>
          <w:rFonts w:ascii="Arial" w:hAnsi="Arial" w:cs="Arial"/>
          <w:color w:val="auto"/>
          <w:sz w:val="22"/>
          <w:szCs w:val="22"/>
        </w:rPr>
        <w:t xml:space="preserve">Identify existing and potential funding streams and resources for children’s services, including, but not limited to, public funding, foundation and organization grants, and other forms of private funding opportunities, including public-private partnerships.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color w:val="auto"/>
          <w:sz w:val="22"/>
          <w:szCs w:val="22"/>
        </w:rPr>
        <w:t xml:space="preserve">Is there duplication of funds spent on programs or services?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color w:val="auto"/>
          <w:sz w:val="22"/>
          <w:szCs w:val="22"/>
        </w:rPr>
        <w:t xml:space="preserve">Are there additional sources of funds that would help to shift this state’s work for children and families to one of prevention? </w:t>
      </w:r>
    </w:p>
    <w:p w:rsidR="004C506B" w:rsidRDefault="004C506B" w:rsidP="004C506B">
      <w:pPr>
        <w:pStyle w:val="Default"/>
        <w:rPr>
          <w:rFonts w:ascii="Arial" w:hAnsi="Arial" w:cs="Arial"/>
          <w:b/>
          <w:bCs/>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b/>
          <w:bCs/>
          <w:color w:val="auto"/>
          <w:sz w:val="22"/>
          <w:szCs w:val="22"/>
        </w:rPr>
        <w:t xml:space="preserve">Technology: </w:t>
      </w:r>
    </w:p>
    <w:p w:rsidR="004C506B" w:rsidRDefault="004C506B" w:rsidP="004C506B">
      <w:pPr>
        <w:pStyle w:val="Default"/>
        <w:rPr>
          <w:rFonts w:ascii="Arial" w:hAnsi="Arial" w:cs="Arial"/>
          <w:color w:val="auto"/>
          <w:sz w:val="22"/>
          <w:szCs w:val="22"/>
        </w:rPr>
      </w:pPr>
      <w:r>
        <w:rPr>
          <w:rFonts w:ascii="Arial" w:hAnsi="Arial" w:cs="Arial"/>
          <w:color w:val="auto"/>
          <w:sz w:val="22"/>
          <w:szCs w:val="22"/>
        </w:rPr>
        <w:t xml:space="preserve">The committee could serve as a venue for finding better ways to share information across agencies (e.g., identifying and eliminating barriers to data sharing, executing multi-agency data sharing agreements, etc.) </w:t>
      </w:r>
    </w:p>
    <w:p w:rsidR="004C506B" w:rsidRDefault="004C506B" w:rsidP="004C506B">
      <w:pPr>
        <w:pStyle w:val="Default"/>
        <w:rPr>
          <w:rFonts w:ascii="Arial" w:hAnsi="Arial" w:cs="Arial"/>
          <w:color w:val="auto"/>
          <w:sz w:val="22"/>
          <w:szCs w:val="22"/>
        </w:rPr>
      </w:pPr>
      <w:r>
        <w:rPr>
          <w:rFonts w:ascii="Arial" w:hAnsi="Arial" w:cs="Arial"/>
          <w:b/>
          <w:bCs/>
          <w:color w:val="auto"/>
          <w:sz w:val="22"/>
          <w:szCs w:val="22"/>
        </w:rPr>
        <w:lastRenderedPageBreak/>
        <w:t>Liaisons to the Cabinet</w:t>
      </w:r>
      <w:r>
        <w:rPr>
          <w:rFonts w:ascii="Arial" w:hAnsi="Arial" w:cs="Arial"/>
          <w:color w:val="auto"/>
          <w:sz w:val="22"/>
          <w:szCs w:val="22"/>
        </w:rPr>
        <w:t xml:space="preserve">: The Cabinet should identify key groups that could have liaisons to the Cabinet or advisory roles with the Cabinet. Examples include: </w:t>
      </w:r>
    </w:p>
    <w:p w:rsidR="004C506B" w:rsidRDefault="004C506B" w:rsidP="004C506B">
      <w:pPr>
        <w:pStyle w:val="Default"/>
        <w:numPr>
          <w:ilvl w:val="0"/>
          <w:numId w:val="1"/>
        </w:numPr>
        <w:spacing w:after="27"/>
        <w:rPr>
          <w:rFonts w:ascii="Arial" w:hAnsi="Arial" w:cs="Arial"/>
          <w:color w:val="auto"/>
          <w:sz w:val="22"/>
          <w:szCs w:val="22"/>
        </w:rPr>
      </w:pPr>
      <w:r>
        <w:rPr>
          <w:rFonts w:ascii="Arial" w:hAnsi="Arial" w:cs="Arial"/>
          <w:color w:val="auto"/>
          <w:sz w:val="22"/>
          <w:szCs w:val="22"/>
        </w:rPr>
        <w:t xml:space="preserve">Office of the Governor and Legislature </w:t>
      </w:r>
    </w:p>
    <w:p w:rsidR="004C506B" w:rsidRDefault="004C506B" w:rsidP="004C506B">
      <w:pPr>
        <w:pStyle w:val="Default"/>
        <w:numPr>
          <w:ilvl w:val="0"/>
          <w:numId w:val="1"/>
        </w:numPr>
        <w:spacing w:after="27"/>
        <w:rPr>
          <w:rFonts w:ascii="Arial" w:hAnsi="Arial" w:cs="Arial"/>
          <w:color w:val="auto"/>
          <w:sz w:val="22"/>
          <w:szCs w:val="22"/>
        </w:rPr>
      </w:pPr>
      <w:r>
        <w:rPr>
          <w:rFonts w:ascii="Arial" w:hAnsi="Arial" w:cs="Arial"/>
          <w:color w:val="auto"/>
          <w:sz w:val="22"/>
          <w:szCs w:val="22"/>
        </w:rPr>
        <w:t xml:space="preserve">Office of Policy and Budget, OPPAGA </w:t>
      </w:r>
    </w:p>
    <w:p w:rsidR="004C506B" w:rsidRDefault="004C506B" w:rsidP="004C506B">
      <w:pPr>
        <w:pStyle w:val="Default"/>
        <w:numPr>
          <w:ilvl w:val="0"/>
          <w:numId w:val="1"/>
        </w:numPr>
        <w:spacing w:after="27"/>
        <w:rPr>
          <w:rFonts w:ascii="Arial" w:hAnsi="Arial" w:cs="Arial"/>
          <w:color w:val="auto"/>
          <w:sz w:val="22"/>
          <w:szCs w:val="22"/>
        </w:rPr>
      </w:pPr>
      <w:r>
        <w:rPr>
          <w:rFonts w:ascii="Arial" w:hAnsi="Arial" w:cs="Arial"/>
          <w:color w:val="auto"/>
          <w:sz w:val="22"/>
          <w:szCs w:val="22"/>
        </w:rPr>
        <w:t xml:space="preserve">Children’s Services Councils </w:t>
      </w:r>
    </w:p>
    <w:p w:rsidR="004C506B" w:rsidRDefault="004C506B" w:rsidP="004C506B">
      <w:pPr>
        <w:pStyle w:val="Default"/>
        <w:numPr>
          <w:ilvl w:val="0"/>
          <w:numId w:val="1"/>
        </w:numPr>
        <w:spacing w:after="27"/>
        <w:rPr>
          <w:rFonts w:ascii="Arial" w:hAnsi="Arial" w:cs="Arial"/>
          <w:color w:val="auto"/>
          <w:sz w:val="22"/>
          <w:szCs w:val="22"/>
        </w:rPr>
      </w:pPr>
      <w:r>
        <w:rPr>
          <w:rFonts w:ascii="Arial" w:hAnsi="Arial" w:cs="Arial"/>
          <w:color w:val="auto"/>
          <w:sz w:val="22"/>
          <w:szCs w:val="22"/>
        </w:rPr>
        <w:t xml:space="preserve">Local Children’s Cabinets (e.g., Orange County) </w:t>
      </w:r>
    </w:p>
    <w:p w:rsidR="004C506B" w:rsidRDefault="004C506B" w:rsidP="004C506B">
      <w:pPr>
        <w:pStyle w:val="Default"/>
        <w:numPr>
          <w:ilvl w:val="0"/>
          <w:numId w:val="1"/>
        </w:numPr>
        <w:spacing w:after="27"/>
        <w:rPr>
          <w:rFonts w:ascii="Arial" w:hAnsi="Arial" w:cs="Arial"/>
          <w:color w:val="auto"/>
          <w:sz w:val="22"/>
          <w:szCs w:val="22"/>
        </w:rPr>
      </w:pPr>
      <w:r>
        <w:rPr>
          <w:rFonts w:ascii="Arial" w:hAnsi="Arial" w:cs="Arial"/>
          <w:color w:val="auto"/>
          <w:sz w:val="22"/>
          <w:szCs w:val="22"/>
        </w:rPr>
        <w:t xml:space="preserve">Associations (e.g., Florida General Justice Assn, Florida Bar, Pediatric Society, etc.) </w:t>
      </w:r>
    </w:p>
    <w:p w:rsidR="004C506B" w:rsidRDefault="004C506B" w:rsidP="004C506B">
      <w:pPr>
        <w:pStyle w:val="Default"/>
        <w:numPr>
          <w:ilvl w:val="0"/>
          <w:numId w:val="1"/>
        </w:numPr>
        <w:spacing w:after="27"/>
        <w:rPr>
          <w:rFonts w:ascii="Arial" w:hAnsi="Arial" w:cs="Arial"/>
          <w:color w:val="auto"/>
          <w:sz w:val="22"/>
          <w:szCs w:val="22"/>
        </w:rPr>
      </w:pPr>
      <w:r>
        <w:rPr>
          <w:rFonts w:ascii="Arial" w:hAnsi="Arial" w:cs="Arial"/>
          <w:color w:val="auto"/>
          <w:sz w:val="22"/>
          <w:szCs w:val="22"/>
        </w:rPr>
        <w:t xml:space="preserve">Family/Juvenile court judges </w:t>
      </w:r>
    </w:p>
    <w:p w:rsidR="004C506B" w:rsidRDefault="004C506B" w:rsidP="004C506B">
      <w:pPr>
        <w:pStyle w:val="Default"/>
        <w:numPr>
          <w:ilvl w:val="0"/>
          <w:numId w:val="1"/>
        </w:numPr>
        <w:rPr>
          <w:rFonts w:ascii="Arial" w:hAnsi="Arial" w:cs="Arial"/>
          <w:color w:val="auto"/>
          <w:sz w:val="22"/>
          <w:szCs w:val="22"/>
        </w:rPr>
      </w:pPr>
      <w:r>
        <w:rPr>
          <w:rFonts w:ascii="Arial" w:hAnsi="Arial" w:cs="Arial"/>
          <w:color w:val="auto"/>
          <w:sz w:val="22"/>
          <w:szCs w:val="22"/>
        </w:rPr>
        <w:t xml:space="preserve">University educators – Children’s law clinics, study groups on youth trauma, early development of children </w:t>
      </w:r>
    </w:p>
    <w:p w:rsidR="00C02696" w:rsidRDefault="009E6B09"/>
    <w:sectPr w:rsidR="00C02696" w:rsidSect="000D7B11">
      <w:pgSz w:w="12240" w:h="16340"/>
      <w:pgMar w:top="1171" w:right="961" w:bottom="670" w:left="120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8475C"/>
    <w:multiLevelType w:val="hybridMultilevel"/>
    <w:tmpl w:val="AA6C8A9A"/>
    <w:lvl w:ilvl="0" w:tplc="76A4D7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66D69"/>
    <w:multiLevelType w:val="hybridMultilevel"/>
    <w:tmpl w:val="386C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E1800"/>
    <w:multiLevelType w:val="hybridMultilevel"/>
    <w:tmpl w:val="62328CD8"/>
    <w:lvl w:ilvl="0" w:tplc="76A4D7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7952FD"/>
    <w:multiLevelType w:val="hybridMultilevel"/>
    <w:tmpl w:val="FF62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31A3B"/>
    <w:multiLevelType w:val="hybridMultilevel"/>
    <w:tmpl w:val="09C6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5312D4"/>
    <w:multiLevelType w:val="hybridMultilevel"/>
    <w:tmpl w:val="1362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CD075B"/>
    <w:multiLevelType w:val="hybridMultilevel"/>
    <w:tmpl w:val="AD58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6B"/>
    <w:rsid w:val="00110DD8"/>
    <w:rsid w:val="004C506B"/>
    <w:rsid w:val="00527460"/>
    <w:rsid w:val="009E6B09"/>
    <w:rsid w:val="00F9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506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27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506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27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Lindsey J Perkins</dc:creator>
  <cp:lastModifiedBy>Lindsey J Perkins</cp:lastModifiedBy>
  <cp:revision>2</cp:revision>
  <cp:lastPrinted>2016-08-23T22:32:00Z</cp:lastPrinted>
  <dcterms:created xsi:type="dcterms:W3CDTF">2016-08-23T22:09:00Z</dcterms:created>
  <dcterms:modified xsi:type="dcterms:W3CDTF">2016-08-24T12:05:00Z</dcterms:modified>
</cp:coreProperties>
</file>